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7" w:rsidRPr="004570C4" w:rsidRDefault="00D72247" w:rsidP="00D7224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ий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 </w:t>
      </w:r>
    </w:p>
    <w:p w:rsidR="00D72247" w:rsidRDefault="00D72247" w:rsidP="00D72247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1-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й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этап</w:t>
      </w:r>
      <w:r w:rsidRPr="00635159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Анкета 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№ 3 </w:t>
      </w:r>
    </w:p>
    <w:p w:rsidR="00D72247" w:rsidRPr="00D72247" w:rsidRDefault="00D72247" w:rsidP="00D72247">
      <w:pPr>
        <w:spacing w:after="0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570C4">
        <w:rPr>
          <w:rFonts w:ascii="Times New Roman" w:hAnsi="Times New Roman" w:cs="Times New Roman"/>
          <w:b/>
          <w:sz w:val="32"/>
          <w:szCs w:val="32"/>
        </w:rPr>
        <w:t>амодиагностик</w:t>
      </w:r>
      <w:r>
        <w:rPr>
          <w:rFonts w:ascii="Times New Roman" w:hAnsi="Times New Roman" w:cs="Times New Roman"/>
          <w:b/>
          <w:sz w:val="32"/>
          <w:szCs w:val="32"/>
        </w:rPr>
        <w:t>а предприятия по Программе</w:t>
      </w:r>
      <w:r w:rsidRPr="00D72247">
        <w:rPr>
          <w:rFonts w:ascii="Times New Roman" w:hAnsi="Times New Roman" w:cs="Times New Roman"/>
          <w:b/>
          <w:sz w:val="32"/>
          <w:szCs w:val="32"/>
        </w:rPr>
        <w:t xml:space="preserve"> «ЗДОРОВЬЕ 360°»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2247" w:rsidRPr="00725FB7" w:rsidRDefault="00D72247" w:rsidP="00D72247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Самодиагностика </w:t>
      </w:r>
      <w:r w:rsidRPr="00725FB7">
        <w:rPr>
          <w:rFonts w:ascii="Times New Roman" w:hAnsi="Times New Roman" w:cs="Times New Roman"/>
          <w:sz w:val="28"/>
          <w:szCs w:val="28"/>
        </w:rPr>
        <w:t xml:space="preserve">производственных предприятий и холдингов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725FB7">
        <w:rPr>
          <w:rFonts w:ascii="Times New Roman" w:hAnsi="Times New Roman" w:cs="Times New Roman"/>
          <w:sz w:val="28"/>
          <w:szCs w:val="28"/>
        </w:rPr>
        <w:t xml:space="preserve">по ключевым направлениям отраслевой программы профилактики </w:t>
      </w:r>
      <w:proofErr w:type="gramStart"/>
      <w:r w:rsidRPr="00725FB7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725FB7">
        <w:rPr>
          <w:rFonts w:ascii="Times New Roman" w:hAnsi="Times New Roman" w:cs="Times New Roman"/>
          <w:sz w:val="28"/>
          <w:szCs w:val="28"/>
        </w:rPr>
        <w:t>̆ и укрепления здоровья работников предприятий химической промышленности «Здоровье 360°»</w:t>
      </w:r>
    </w:p>
    <w:p w:rsidR="00D72247" w:rsidRPr="00BD196B" w:rsidRDefault="00D72247" w:rsidP="00D722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>При заполнении анкеты необходимо привлечь к работе специалистов по охране труда и промышленной безопасности.</w:t>
      </w:r>
    </w:p>
    <w:p w:rsidR="00D72247" w:rsidRDefault="00D72247" w:rsidP="005C581C">
      <w:pPr>
        <w:spacing w:after="12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BD196B">
        <w:rPr>
          <w:rFonts w:ascii="Times New Roman" w:hAnsi="Times New Roman" w:cs="Times New Roman"/>
          <w:sz w:val="28"/>
          <w:szCs w:val="28"/>
        </w:rPr>
        <w:t xml:space="preserve">Мы рекомендуем Вам распечатать </w:t>
      </w:r>
      <w:r w:rsidR="005C581C">
        <w:rPr>
          <w:rFonts w:ascii="Times New Roman" w:hAnsi="Times New Roman" w:cs="Times New Roman"/>
          <w:sz w:val="28"/>
          <w:szCs w:val="28"/>
        </w:rPr>
        <w:t>А</w:t>
      </w:r>
      <w:r w:rsidRPr="00BD196B">
        <w:rPr>
          <w:rFonts w:ascii="Times New Roman" w:hAnsi="Times New Roman" w:cs="Times New Roman"/>
          <w:sz w:val="28"/>
          <w:szCs w:val="28"/>
        </w:rPr>
        <w:t xml:space="preserve">нкету и затем заполнить </w:t>
      </w:r>
      <w:r w:rsidR="005C581C">
        <w:rPr>
          <w:rFonts w:ascii="Times New Roman" w:hAnsi="Times New Roman" w:cs="Times New Roman"/>
          <w:sz w:val="28"/>
          <w:szCs w:val="28"/>
        </w:rPr>
        <w:t>графу «Уровень», предусмотренную для ответа на каждый из вопросов Анкеты</w:t>
      </w:r>
      <w:r w:rsidRPr="00BD1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247" w:rsidRDefault="00D72247" w:rsidP="00D722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м</w:t>
      </w:r>
      <w:r w:rsidRPr="00576327">
        <w:rPr>
          <w:rFonts w:ascii="Times New Roman" w:hAnsi="Times New Roman" w:cs="Times New Roman"/>
          <w:sz w:val="28"/>
          <w:szCs w:val="28"/>
        </w:rPr>
        <w:t xml:space="preserve">атериалы 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подписью руководителя предприятия или ответственного лица, им назначенного.</w:t>
      </w:r>
      <w:r w:rsidRPr="0057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67" w:rsidRDefault="00946867" w:rsidP="00946867">
      <w:pPr>
        <w:spacing w:before="60" w:after="0" w:line="252" w:lineRule="auto"/>
        <w:ind w:firstLine="567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Копия заполненной и подписанной Анкеты в формате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» направля</w:t>
      </w:r>
      <w:r w:rsidR="002433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Pr="008C268B">
        <w:rPr>
          <w:sz w:val="28"/>
          <w:szCs w:val="28"/>
        </w:rPr>
        <w:t xml:space="preserve">: </w:t>
      </w:r>
      <w:hyperlink r:id="rId8" w:history="1">
        <w:r w:rsidR="008763A8" w:rsidRPr="0091391E">
          <w:rPr>
            <w:rStyle w:val="a4"/>
            <w:sz w:val="28"/>
            <w:szCs w:val="28"/>
            <w:shd w:val="clear" w:color="auto" w:fill="FFFFFF"/>
          </w:rPr>
          <w:t>shashvasn@yandex.ru</w:t>
        </w:r>
      </w:hyperlink>
      <w:r>
        <w:rPr>
          <w:rStyle w:val="a4"/>
          <w:sz w:val="28"/>
          <w:szCs w:val="28"/>
          <w:shd w:val="clear" w:color="auto" w:fill="FFFFFF"/>
        </w:rPr>
        <w:t xml:space="preserve"> </w:t>
      </w:r>
    </w:p>
    <w:p w:rsidR="00946867" w:rsidRPr="00D72247" w:rsidRDefault="00946867" w:rsidP="00D722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47" w:rsidRPr="00C61CEF" w:rsidRDefault="00D72247" w:rsidP="00D722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CEF">
        <w:rPr>
          <w:rFonts w:ascii="Times New Roman" w:hAnsi="Times New Roman" w:cs="Times New Roman"/>
          <w:b/>
          <w:sz w:val="28"/>
          <w:szCs w:val="28"/>
          <w:u w:val="single"/>
        </w:rPr>
        <w:t>Правила заполнения анкеты:</w:t>
      </w:r>
    </w:p>
    <w:tbl>
      <w:tblPr>
        <w:tblW w:w="9938" w:type="dxa"/>
        <w:tblInd w:w="93" w:type="dxa"/>
        <w:tblLayout w:type="fixed"/>
        <w:tblLook w:val="04A0"/>
      </w:tblPr>
      <w:tblGrid>
        <w:gridCol w:w="236"/>
        <w:gridCol w:w="1197"/>
        <w:gridCol w:w="7796"/>
        <w:gridCol w:w="709"/>
      </w:tblGrid>
      <w:tr w:rsidR="004570C4" w:rsidRPr="00D72247" w:rsidTr="00D72247">
        <w:trPr>
          <w:gridAfter w:val="1"/>
          <w:wAfter w:w="709" w:type="dxa"/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C4" w:rsidRPr="00D72247" w:rsidRDefault="004570C4" w:rsidP="00D72247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требованиям и рекомендациям определяется самооценкой по каждому пункту показателя в соответствии с приведенными </w:t>
            </w:r>
            <w:r w:rsidRPr="00D72247">
              <w:rPr>
                <w:rFonts w:ascii="Times New Roman" w:hAnsi="Times New Roman" w:cs="Times New Roman"/>
                <w:b/>
                <w:sz w:val="28"/>
                <w:szCs w:val="28"/>
              </w:rPr>
              <w:t>уровнями соответствия</w:t>
            </w:r>
            <w:r w:rsidRPr="00D72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443BF" w:rsidRPr="00EE7167" w:rsidTr="008443BF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3BF" w:rsidRPr="00EE7167" w:rsidRDefault="008443BF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8443BF" w:rsidRPr="00D72247" w:rsidRDefault="008443BF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BF" w:rsidRPr="00D72247" w:rsidRDefault="008443BF" w:rsidP="00D7224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отсутствует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D72247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 находится в стадии разработки. 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разработан, находится в стадии внедрения и осуществляется не полностью.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 внедрен и осуществляется. Система функционирует. Процедуры системы оформлены документально.</w:t>
            </w:r>
          </w:p>
        </w:tc>
      </w:tr>
      <w:tr w:rsidR="004570C4" w:rsidRPr="00EE7167" w:rsidTr="00D72247">
        <w:trPr>
          <w:gridAfter w:val="1"/>
          <w:wAfter w:w="70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C4" w:rsidRPr="00EE7167" w:rsidRDefault="004570C4" w:rsidP="00C61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0C4" w:rsidRPr="00D72247" w:rsidRDefault="004570C4" w:rsidP="00C61C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приобрела устойчивость, поддерживаемую наличием процесса постоянного внесения улучшений.</w:t>
            </w:r>
          </w:p>
        </w:tc>
      </w:tr>
      <w:tr w:rsidR="004570C4" w:rsidRPr="00EE7167" w:rsidTr="00D7224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C4" w:rsidRPr="00946867" w:rsidRDefault="004570C4" w:rsidP="00D72247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организаций, имеющих в своем составе обособленные подразделения, достижение указанных ниже показателей оценивается отдельно по каждому подразделению.</w:t>
            </w:r>
          </w:p>
          <w:p w:rsidR="00C14AAD" w:rsidRPr="00946867" w:rsidRDefault="00C14AAD" w:rsidP="00C14AAD">
            <w:pPr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17B9">
              <w:rPr>
                <w:rFonts w:ascii="Times New Roman" w:hAnsi="Times New Roman" w:cs="Times New Roman"/>
                <w:sz w:val="28"/>
                <w:szCs w:val="28"/>
              </w:rPr>
              <w:t>Отсутствие данных (пустые клетки) рассматривается как отрицательный результат!</w:t>
            </w:r>
          </w:p>
          <w:p w:rsidR="008D1046" w:rsidRPr="00725FB7" w:rsidRDefault="008D1046" w:rsidP="00C14A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0678E">
              <w:rPr>
                <w:rStyle w:val="3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НАЗВАНИЕ ПРЕДПРИЯТИЯ</w:t>
            </w:r>
            <w:r w:rsidRPr="00725FB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</w:p>
          <w:p w:rsidR="00D72247" w:rsidRPr="00946867" w:rsidRDefault="00D72247" w:rsidP="00C14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70C4" w:rsidRPr="00EE7167" w:rsidRDefault="004570C4" w:rsidP="004570C4">
      <w:p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1. Выявление и оценка рисков для здоровья, возникающих на рабочем месте, и мониторинг воздействия вредных факторов.</w:t>
      </w:r>
    </w:p>
    <w:p w:rsidR="004570C4" w:rsidRPr="00EE7167" w:rsidRDefault="004570C4" w:rsidP="004570C4">
      <w:pPr>
        <w:spacing w:after="0" w:line="25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Проведена оценка условий труда в соответствии с Федеральным законом от 28.12.2013 № 426-ФЗ «О специальной оценке условий труда» либо аттестация рабочих мест.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>. Оценка эффективности мероприятий по контролю воздействия вредных факторов проводится с использованием данных СОУТ, ППК, предварительных и периодических медицинских осмотров (ППМО).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>. Организована работа компетентного специалиста (по гигиене труда, охране здоровья работников), ответственного за оценку эффективности контроля воздействия вредных факторов и выбор средства индивидуальной и коллективной защиты (СИЗ и СКЗ).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Компетентным работником совместно с линейными руководителями проводится оценка возможностей по снижению остаточного риска и снижение класса условий труда с уровней 3,3 и 3,2 до уровней 3,1 и 2.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>. Проводится токсикологическая оценка используемых химических веществ и материалов; обеспечен доступ работникам к листкам безопасности или аналогичной документации для всех химических веществ, используемых на предприятии.</w:t>
      </w:r>
    </w:p>
    <w:p w:rsidR="004570C4" w:rsidRPr="00EE7167" w:rsidRDefault="004570C4" w:rsidP="004570C4">
      <w:pPr>
        <w:spacing w:line="252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2. Контроль состояния здоровья работников.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 xml:space="preserve">а. При организации предварительных и периодических медицинских осмотров (ППМО) используются результаты СОУТ и положения Приказа МЗ РФ от </w:t>
      </w:r>
      <w:r w:rsidR="00B9764D">
        <w:rPr>
          <w:rFonts w:ascii="Times New Roman" w:hAnsi="Times New Roman" w:cs="Times New Roman"/>
          <w:sz w:val="24"/>
          <w:szCs w:val="24"/>
        </w:rPr>
        <w:t>31</w:t>
      </w:r>
      <w:r w:rsidRPr="00EE7167">
        <w:rPr>
          <w:rFonts w:ascii="Times New Roman" w:hAnsi="Times New Roman" w:cs="Times New Roman"/>
          <w:sz w:val="24"/>
          <w:szCs w:val="24"/>
        </w:rPr>
        <w:t>.</w:t>
      </w:r>
      <w:r w:rsidR="00B9764D">
        <w:rPr>
          <w:rFonts w:ascii="Times New Roman" w:hAnsi="Times New Roman" w:cs="Times New Roman"/>
          <w:sz w:val="24"/>
          <w:szCs w:val="24"/>
        </w:rPr>
        <w:t>12</w:t>
      </w:r>
      <w:r w:rsidRPr="00EE7167">
        <w:rPr>
          <w:rFonts w:ascii="Times New Roman" w:hAnsi="Times New Roman" w:cs="Times New Roman"/>
          <w:sz w:val="24"/>
          <w:szCs w:val="24"/>
        </w:rPr>
        <w:t>.20</w:t>
      </w:r>
      <w:r w:rsidR="00B9764D">
        <w:rPr>
          <w:rFonts w:ascii="Times New Roman" w:hAnsi="Times New Roman" w:cs="Times New Roman"/>
          <w:sz w:val="24"/>
          <w:szCs w:val="24"/>
        </w:rPr>
        <w:t>20</w:t>
      </w:r>
      <w:r w:rsidRPr="00EE7167">
        <w:rPr>
          <w:rFonts w:ascii="Times New Roman" w:hAnsi="Times New Roman" w:cs="Times New Roman"/>
          <w:sz w:val="24"/>
          <w:szCs w:val="24"/>
        </w:rPr>
        <w:t xml:space="preserve"> № </w:t>
      </w:r>
      <w:r w:rsidR="00B9764D">
        <w:rPr>
          <w:rFonts w:ascii="Times New Roman" w:hAnsi="Times New Roman" w:cs="Times New Roman"/>
          <w:sz w:val="24"/>
          <w:szCs w:val="24"/>
        </w:rPr>
        <w:t>988</w:t>
      </w:r>
      <w:r w:rsidRPr="00EE7167">
        <w:rPr>
          <w:rFonts w:ascii="Times New Roman" w:hAnsi="Times New Roman" w:cs="Times New Roman"/>
          <w:sz w:val="24"/>
          <w:szCs w:val="24"/>
        </w:rPr>
        <w:t>н</w:t>
      </w:r>
      <w:r w:rsidR="00B9764D">
        <w:rPr>
          <w:rFonts w:ascii="Times New Roman" w:hAnsi="Times New Roman" w:cs="Times New Roman"/>
          <w:sz w:val="24"/>
          <w:szCs w:val="24"/>
        </w:rPr>
        <w:t>/1420н.</w:t>
      </w:r>
      <w:r w:rsidR="00B9764D" w:rsidRPr="00B9764D">
        <w:rPr>
          <w:rFonts w:ascii="Arial" w:hAnsi="Arial" w:cs="Arial"/>
          <w:b/>
          <w:bCs/>
          <w:color w:val="444444"/>
          <w:sz w:val="34"/>
          <w:szCs w:val="34"/>
          <w:shd w:val="clear" w:color="auto" w:fill="FFFFFF"/>
        </w:rPr>
        <w:t xml:space="preserve">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Проведение ППМО в медицинской организации, качество предоставляемых услуг которой контролируется заказчиком.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lastRenderedPageBreak/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>. Результаты ППМО обрабатываются компетентным специалистом, данные используются для оценки эффективности мероприятий по контролю воздействия вредных факторов и для организации профилактической работы с 2 и 3 диспансерными группами.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Проведение </w:t>
      </w:r>
      <w:proofErr w:type="spellStart"/>
      <w:proofErr w:type="gramStart"/>
      <w:r w:rsidRPr="00EE7167">
        <w:rPr>
          <w:rFonts w:ascii="Times New Roman" w:hAnsi="Times New Roman" w:cs="Times New Roman"/>
          <w:sz w:val="24"/>
          <w:szCs w:val="24"/>
        </w:rPr>
        <w:t>скрининг-диагностики</w:t>
      </w:r>
      <w:proofErr w:type="spellEnd"/>
      <w:proofErr w:type="gramEnd"/>
      <w:r w:rsidRPr="00EE7167">
        <w:rPr>
          <w:rFonts w:ascii="Times New Roman" w:hAnsi="Times New Roman" w:cs="Times New Roman"/>
          <w:sz w:val="24"/>
          <w:szCs w:val="24"/>
        </w:rPr>
        <w:t xml:space="preserve"> факторов риска основных неинфекционных заболеваний и их коррекция с привлечением специалистов профилактической медицины. </w:t>
      </w:r>
    </w:p>
    <w:p w:rsidR="004570C4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Использование в системе контроля здоровья работников рекомендаций лучших отечественных и международных отраслевых практик.   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3. Оказание медицинской (экстренной, неотложной и профилактической) помощи работникам.</w:t>
      </w:r>
    </w:p>
    <w:p w:rsidR="004570C4" w:rsidRPr="00EE7167" w:rsidRDefault="004570C4" w:rsidP="003C2195">
      <w:pPr>
        <w:spacing w:before="6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Работодателем организованы здравпункты, санитарные посты, предоставлены средства оказания первой помощи (аптечки первой помощи, фиксирующие  шины, средства связи, средства транспортной эвакуации), соответствующие профессиональным рискам и возможным чрезвычайным ситуациям (ЧС).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>. Работодателем предусмотрен план действий при остром заболевании или травме на рабочем месте и при выполнении служебных заданий (как часть плана действий при ЧС или как отдельный документ).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3C2195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>. Работодателем проводится регулярное тестирование плана действий при остром заболевании или травме на рабочем месте; результаты проведенных тестирований (штабных учений) и реальных происшествий используются для оценки эффективности, извлечения уроков и улучшения плана.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3C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3C2195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14AAD" w:rsidRDefault="00C14AAD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C14AAD" w:rsidRDefault="00C14AAD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Работникам предоставляется возможность иммунопрофилактики.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Работодателем предоставлена программа ДМС для всех сотрудников.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4. Охрана, укрепление здоровья и формирование здорового образа жизни.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Программы охраны, укрепления здоровья и формирования ЗОЖ являются частью корпоративной культуры.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Работники ознакомлены с рисками, связанными с выполняемой работой или местом проведения работ и обучаются мерам по защите от воздействия вредных и опасных факторов, безопасным методам и приемам выполнения работы, правильному использованию </w:t>
      </w:r>
      <w:proofErr w:type="gramStart"/>
      <w:r w:rsidRPr="00EE7167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EE7167">
        <w:rPr>
          <w:rFonts w:ascii="Times New Roman" w:hAnsi="Times New Roman" w:cs="Times New Roman"/>
          <w:sz w:val="24"/>
          <w:szCs w:val="24"/>
        </w:rPr>
        <w:t xml:space="preserve"> и СКЗ.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На предприятии реализуются программы профилактики основных неинфекционных заболеваний и факторов риска их возникновения (профилактика и лечение никотиновой зависимости, избыточной массы тела, артериальной гипертензии, гипергликемии, </w:t>
      </w:r>
      <w:proofErr w:type="spellStart"/>
      <w:r w:rsidRPr="00EE7167">
        <w:rPr>
          <w:rFonts w:ascii="Times New Roman" w:hAnsi="Times New Roman" w:cs="Times New Roman"/>
          <w:sz w:val="24"/>
          <w:szCs w:val="24"/>
        </w:rPr>
        <w:t>гиперхолистеринемии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Оценка экономической эффективности профилактических мероприятий является обязательным разделом политики предприятия в области охраны здоровья.   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Работодателем используется стимулирование сотрудников к участию в оздоровительных мероприятиях и ведению здорового образа жизни.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247" w:rsidRDefault="00D72247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70C4" w:rsidRPr="00EE7167" w:rsidRDefault="004570C4" w:rsidP="004570C4">
      <w:pPr>
        <w:spacing w:before="120"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E7167">
        <w:rPr>
          <w:rFonts w:ascii="Times New Roman" w:hAnsi="Times New Roman" w:cs="Times New Roman"/>
          <w:b/>
          <w:sz w:val="24"/>
          <w:szCs w:val="24"/>
        </w:rPr>
        <w:t>5. Обеспечение санитарно-бытового обслуживания (помещения для приема пищи, помещения для отдыха и психологической разгрузки в рабочее время; обеспечение водой) питания и физического благополучия.</w:t>
      </w:r>
    </w:p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E7167">
        <w:rPr>
          <w:rFonts w:ascii="Times New Roman" w:hAnsi="Times New Roman" w:cs="Times New Roman"/>
          <w:sz w:val="24"/>
          <w:szCs w:val="24"/>
        </w:rPr>
        <w:t>а. Работодателем предоставляется санитарно-бытовое обслуживание.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Работодателем предоставляется горячее питание.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Меню ориентировано на здоровое и сбалансированное питание, учитывает </w:t>
      </w:r>
      <w:proofErr w:type="spellStart"/>
      <w:proofErr w:type="gramStart"/>
      <w:r w:rsidRPr="00EE7167">
        <w:rPr>
          <w:rFonts w:ascii="Times New Roman" w:hAnsi="Times New Roman" w:cs="Times New Roman"/>
          <w:sz w:val="24"/>
          <w:szCs w:val="24"/>
        </w:rPr>
        <w:t>климати</w:t>
      </w:r>
      <w:r w:rsidR="00253721">
        <w:rPr>
          <w:rFonts w:ascii="Times New Roman" w:hAnsi="Times New Roman" w:cs="Times New Roman"/>
          <w:sz w:val="24"/>
          <w:szCs w:val="24"/>
        </w:rPr>
        <w:t>-</w:t>
      </w:r>
      <w:r w:rsidRPr="00EE7167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proofErr w:type="gramEnd"/>
      <w:r w:rsidRPr="00EE7167">
        <w:rPr>
          <w:rFonts w:ascii="Times New Roman" w:hAnsi="Times New Roman" w:cs="Times New Roman"/>
          <w:sz w:val="24"/>
          <w:szCs w:val="24"/>
        </w:rPr>
        <w:t xml:space="preserve"> особенности; в разработке и составлении меню принимает участие специалист.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>. Работодателем предоставляются помещения для психологической разгрузки и отдыха, организована помощь по коррекции стресса.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Pr="00EE7167" w:rsidRDefault="004570C4" w:rsidP="004570C4">
      <w:pPr>
        <w:spacing w:before="120"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EE716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E7167">
        <w:rPr>
          <w:rFonts w:ascii="Times New Roman" w:hAnsi="Times New Roman" w:cs="Times New Roman"/>
          <w:sz w:val="24"/>
          <w:szCs w:val="24"/>
        </w:rPr>
        <w:t xml:space="preserve">. Работодателем поощряется активный образ жизни, субсидируется индивидуальные занятия физической культурой и спортом, организуются командные виды физической активности или спорта.  </w:t>
      </w:r>
    </w:p>
    <w:p w:rsidR="004570C4" w:rsidRPr="00EE7167" w:rsidRDefault="004570C4" w:rsidP="004570C4">
      <w:pPr>
        <w:spacing w:after="0" w:line="252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E7167">
        <w:rPr>
          <w:rFonts w:ascii="Times New Roman" w:hAnsi="Times New Roman" w:cs="Times New Roman"/>
          <w:sz w:val="24"/>
          <w:szCs w:val="24"/>
        </w:rPr>
        <w:t>___________</w:t>
      </w:r>
    </w:p>
    <w:p w:rsidR="004570C4" w:rsidRPr="005C581C" w:rsidRDefault="004570C4" w:rsidP="004570C4">
      <w:pPr>
        <w:spacing w:after="0" w:line="252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C581C">
        <w:rPr>
          <w:rFonts w:ascii="Times New Roman" w:hAnsi="Times New Roman" w:cs="Times New Roman"/>
          <w:sz w:val="24"/>
          <w:szCs w:val="24"/>
        </w:rPr>
        <w:t>Или, если есть обособленные подразделения</w:t>
      </w:r>
    </w:p>
    <w:tbl>
      <w:tblPr>
        <w:tblStyle w:val="a3"/>
        <w:tblW w:w="9072" w:type="dxa"/>
        <w:tblInd w:w="534" w:type="dxa"/>
        <w:tblLook w:val="04A0"/>
      </w:tblPr>
      <w:tblGrid>
        <w:gridCol w:w="5291"/>
        <w:gridCol w:w="756"/>
        <w:gridCol w:w="756"/>
        <w:gridCol w:w="756"/>
        <w:gridCol w:w="756"/>
        <w:gridCol w:w="757"/>
      </w:tblGrid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Доля подразделения в структуре предприятия, %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C4" w:rsidRPr="00EE7167" w:rsidTr="00C61CEF">
        <w:tc>
          <w:tcPr>
            <w:tcW w:w="5291" w:type="dxa"/>
          </w:tcPr>
          <w:p w:rsidR="004570C4" w:rsidRPr="00EE7167" w:rsidRDefault="004570C4" w:rsidP="00C61CE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6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</w:tcPr>
          <w:p w:rsidR="004570C4" w:rsidRPr="00EE7167" w:rsidRDefault="004570C4" w:rsidP="00C61CEF">
            <w:pPr>
              <w:spacing w:line="252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70C4" w:rsidRDefault="004570C4" w:rsidP="004570C4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72247" w:rsidRDefault="00D72247" w:rsidP="004570C4">
      <w:pPr>
        <w:spacing w:after="0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p w:rsidR="00D72247" w:rsidRDefault="00D72247" w:rsidP="00D72247">
      <w:pPr>
        <w:rPr>
          <w:rFonts w:ascii="Times New Roman" w:hAnsi="Times New Roman" w:cs="Times New Roman"/>
          <w:b/>
          <w:sz w:val="24"/>
          <w:szCs w:val="24"/>
        </w:rPr>
      </w:pPr>
    </w:p>
    <w:p w:rsidR="00D72247" w:rsidRDefault="00D72247" w:rsidP="00D72247">
      <w:pPr>
        <w:spacing w:after="0"/>
        <w:ind w:left="426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_____________________   _______________  ____________________</w:t>
      </w:r>
    </w:p>
    <w:p w:rsidR="00D72247" w:rsidRPr="005F0DC9" w:rsidRDefault="00D72247" w:rsidP="00D72247">
      <w:pPr>
        <w:spacing w:after="0"/>
        <w:ind w:left="426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 xml:space="preserve">                            Должность                                               Подпись                                         Фамилия И.О.</w:t>
      </w:r>
    </w:p>
    <w:p w:rsidR="00D72247" w:rsidRDefault="00D72247" w:rsidP="00D7224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D72247" w:rsidSect="00C61CEF">
      <w:footerReference w:type="default" r:id="rId9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EE" w:rsidRDefault="008D32EE" w:rsidP="00C61CEF">
      <w:pPr>
        <w:spacing w:after="0" w:line="240" w:lineRule="auto"/>
      </w:pPr>
      <w:r>
        <w:separator/>
      </w:r>
    </w:p>
  </w:endnote>
  <w:endnote w:type="continuationSeparator" w:id="0">
    <w:p w:rsidR="008D32EE" w:rsidRDefault="008D32EE" w:rsidP="00C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15805"/>
      <w:docPartObj>
        <w:docPartGallery w:val="Page Numbers (Bottom of Page)"/>
        <w:docPartUnique/>
      </w:docPartObj>
    </w:sdtPr>
    <w:sdtContent>
      <w:p w:rsidR="00C61CEF" w:rsidRDefault="00935099">
        <w:pPr>
          <w:pStyle w:val="a7"/>
          <w:jc w:val="right"/>
        </w:pPr>
        <w:r>
          <w:fldChar w:fldCharType="begin"/>
        </w:r>
        <w:r w:rsidR="00276A91">
          <w:instrText xml:space="preserve"> PAGE   \* MERGEFORMAT </w:instrText>
        </w:r>
        <w:r>
          <w:fldChar w:fldCharType="separate"/>
        </w:r>
        <w:r w:rsidR="00C14A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1CEF" w:rsidRDefault="00C61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EE" w:rsidRDefault="008D32EE" w:rsidP="00C61CEF">
      <w:pPr>
        <w:spacing w:after="0" w:line="240" w:lineRule="auto"/>
      </w:pPr>
      <w:r>
        <w:separator/>
      </w:r>
    </w:p>
  </w:footnote>
  <w:footnote w:type="continuationSeparator" w:id="0">
    <w:p w:rsidR="008D32EE" w:rsidRDefault="008D32EE" w:rsidP="00C6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431"/>
    <w:multiLevelType w:val="hybridMultilevel"/>
    <w:tmpl w:val="86504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F1227"/>
    <w:multiLevelType w:val="hybridMultilevel"/>
    <w:tmpl w:val="BA12C372"/>
    <w:lvl w:ilvl="0" w:tplc="2AAC788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A216AE00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99F0DEF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56A01"/>
    <w:multiLevelType w:val="hybridMultilevel"/>
    <w:tmpl w:val="1094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44C0E"/>
    <w:multiLevelType w:val="hybridMultilevel"/>
    <w:tmpl w:val="1DB8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17ED9"/>
    <w:multiLevelType w:val="hybridMultilevel"/>
    <w:tmpl w:val="9722702C"/>
    <w:lvl w:ilvl="0" w:tplc="C5E6B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BD6"/>
    <w:multiLevelType w:val="hybridMultilevel"/>
    <w:tmpl w:val="1E0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760DB"/>
    <w:multiLevelType w:val="hybridMultilevel"/>
    <w:tmpl w:val="1E5A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7644F"/>
    <w:multiLevelType w:val="hybridMultilevel"/>
    <w:tmpl w:val="3D96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07D43"/>
    <w:multiLevelType w:val="hybridMultilevel"/>
    <w:tmpl w:val="3478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26037"/>
    <w:multiLevelType w:val="hybridMultilevel"/>
    <w:tmpl w:val="7BF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D797C"/>
    <w:multiLevelType w:val="hybridMultilevel"/>
    <w:tmpl w:val="BFEA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50815"/>
    <w:multiLevelType w:val="hybridMultilevel"/>
    <w:tmpl w:val="BD80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37760"/>
    <w:multiLevelType w:val="hybridMultilevel"/>
    <w:tmpl w:val="3982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F5B0B"/>
    <w:multiLevelType w:val="hybridMultilevel"/>
    <w:tmpl w:val="3E56D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C4"/>
    <w:rsid w:val="0008249C"/>
    <w:rsid w:val="00091C6C"/>
    <w:rsid w:val="00137A60"/>
    <w:rsid w:val="001A433E"/>
    <w:rsid w:val="0024039B"/>
    <w:rsid w:val="002433E3"/>
    <w:rsid w:val="00252450"/>
    <w:rsid w:val="00253721"/>
    <w:rsid w:val="00276A91"/>
    <w:rsid w:val="003506E9"/>
    <w:rsid w:val="003B14B1"/>
    <w:rsid w:val="003C2195"/>
    <w:rsid w:val="003C4FB3"/>
    <w:rsid w:val="00423C67"/>
    <w:rsid w:val="004570C4"/>
    <w:rsid w:val="00485DFD"/>
    <w:rsid w:val="004F0E8D"/>
    <w:rsid w:val="00576327"/>
    <w:rsid w:val="0057645D"/>
    <w:rsid w:val="005B1A4A"/>
    <w:rsid w:val="005C581C"/>
    <w:rsid w:val="006155D2"/>
    <w:rsid w:val="006916C7"/>
    <w:rsid w:val="006C5250"/>
    <w:rsid w:val="008303DB"/>
    <w:rsid w:val="008443BF"/>
    <w:rsid w:val="008763A8"/>
    <w:rsid w:val="008C39D9"/>
    <w:rsid w:val="008D1046"/>
    <w:rsid w:val="008D32EE"/>
    <w:rsid w:val="00935099"/>
    <w:rsid w:val="00946867"/>
    <w:rsid w:val="00962E8F"/>
    <w:rsid w:val="009A5A1D"/>
    <w:rsid w:val="009E1BFA"/>
    <w:rsid w:val="009E1D70"/>
    <w:rsid w:val="00A60EF3"/>
    <w:rsid w:val="00B47BBA"/>
    <w:rsid w:val="00B9764D"/>
    <w:rsid w:val="00BD196B"/>
    <w:rsid w:val="00BE60D8"/>
    <w:rsid w:val="00C14AAD"/>
    <w:rsid w:val="00C14BC7"/>
    <w:rsid w:val="00C61CEF"/>
    <w:rsid w:val="00CE24AD"/>
    <w:rsid w:val="00D43B60"/>
    <w:rsid w:val="00D72247"/>
    <w:rsid w:val="00DA5973"/>
    <w:rsid w:val="00E673C2"/>
    <w:rsid w:val="00EA51E4"/>
    <w:rsid w:val="00EC12AB"/>
    <w:rsid w:val="00F16375"/>
    <w:rsid w:val="00F54D94"/>
    <w:rsid w:val="00F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C4"/>
  </w:style>
  <w:style w:type="paragraph" w:styleId="3">
    <w:name w:val="heading 3"/>
    <w:basedOn w:val="a"/>
    <w:next w:val="a"/>
    <w:link w:val="30"/>
    <w:unhideWhenUsed/>
    <w:qFormat/>
    <w:rsid w:val="00457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0C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5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D196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CEF"/>
  </w:style>
  <w:style w:type="paragraph" w:styleId="a7">
    <w:name w:val="footer"/>
    <w:basedOn w:val="a"/>
    <w:link w:val="a8"/>
    <w:uiPriority w:val="99"/>
    <w:unhideWhenUsed/>
    <w:rsid w:val="00C6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CEF"/>
  </w:style>
  <w:style w:type="character" w:styleId="a9">
    <w:name w:val="FollowedHyperlink"/>
    <w:basedOn w:val="a0"/>
    <w:uiPriority w:val="99"/>
    <w:semiHidden/>
    <w:unhideWhenUsed/>
    <w:rsid w:val="00F54D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vas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2403-C5AC-4D55-9C27-733EF6B7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2022-03-27T15:30:00Z</dcterms:created>
  <dcterms:modified xsi:type="dcterms:W3CDTF">2022-03-28T12:50:00Z</dcterms:modified>
</cp:coreProperties>
</file>